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snapToGrid w:val="0"/>
        <w:spacing w:line="580" w:lineRule="exact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  <w:bookmarkStart w:id="0" w:name="_Hlk508346916"/>
      <w:r>
        <w:rPr>
          <w:rFonts w:hint="eastAsia" w:ascii="方正小标宋简体" w:hAnsi="宋体" w:eastAsia="方正小标宋简体"/>
          <w:sz w:val="32"/>
          <w:szCs w:val="32"/>
        </w:rPr>
        <w:t>湖北省高等学校党建研</w:t>
      </w:r>
      <w:bookmarkStart w:id="1" w:name="_GoBack"/>
      <w:bookmarkEnd w:id="1"/>
      <w:r>
        <w:rPr>
          <w:rFonts w:hint="eastAsia" w:ascii="方正小标宋简体" w:hAnsi="宋体" w:eastAsia="方正小标宋简体"/>
          <w:sz w:val="32"/>
          <w:szCs w:val="32"/>
        </w:rPr>
        <w:t>究会党建研究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课题指南</w:t>
      </w:r>
    </w:p>
    <w:p>
      <w:pPr>
        <w:snapToGrid w:val="0"/>
        <w:spacing w:line="580" w:lineRule="exact"/>
        <w:jc w:val="center"/>
        <w:rPr>
          <w:rFonts w:ascii="仿宋_GB2312" w:hAnsi="宋体" w:eastAsia="仿宋_GB2312" w:cs="Courier New"/>
          <w:bCs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指定课题：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1.习近平新时代中国特色社会主义教育思想研究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2.习近平新时代中国特色社会主义高等教育思想研究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3.落实新时代坚持和加强党的全面领导新要求研究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4.以政治建设为统领，推动全面从严治党向纵深发展研究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5.突出政治功能，着力提升基层党组织组织力研究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6.坚持在以人民为中心实践中坚定理想信念研究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7.培育和践行社会主义核心价值观着眼点研究（或着力培养担当民族复兴大任的时代新人研究）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8.落实选拔培养干部的政治标准研究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9.突出专业精神，着力提升党员干部政治本领研究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10.加强党内监督，深化作风建设长效机制研究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11.强化政治纪律和组织纪律研究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12.增强党内生活的战斗性研究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13.注重从高知识群体中发展党员研究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14.加强高等学校党外代表人士培养研究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15.“不忘初心、牢记使命”主题教育实践研究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16.党内政治文化引领校园文化建设研究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17.充分发挥基层党建示范点的引领作用研究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18.加强中外合作办学党建工作研究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19.基层党组织领导基层治理、推动改革发展研究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20.退离休干部在城市社区党建发挥作用研究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21.全面提升基层党建工作质量研究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22.高校党委在落实全面从严治党主体责任中提升办学治校能力研究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23.高校院（系）党组织履行政治责任研究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24.加强高校教师队伍思想政治建设研究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25.充分发挥高校党建在城市基层党建中的作用研究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26.学院党组织加强政治把关, 完善议事决策机制研究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27.学院党组织加强人才工作机制研究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28.深化高校二级单位廉政风险预警防范机制建设研究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29.教师党支部工作规范与活力机制研究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30.学生党员综合评价的积分制体系研究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31.青年后备干部教育实践培养体系研究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32.党校智库建设与师资队伍建设研究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33.基层党建特色品牌创建研究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34.高校校内专项督查制度研究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35.高校教师党支部书记“双带头人”培育机制研究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36.高校党支部考核评价体系研究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自选课题：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可以围绕其它高校党建的理论和实践问题自主选题开展研究。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B319C"/>
    <w:rsid w:val="34B14A00"/>
    <w:rsid w:val="659B319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2018-05-22T07:24:00Z</dcterms:created>
  <dc:creator>司维</dc:creator>
  <cp:lastModifiedBy>司维</cp:lastModifiedBy>
  <dcterms:modified xsi:type="dcterms:W3CDTF">2018-05-24T03:42:44Z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